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984AC" w14:textId="77777777" w:rsidR="00D7426F" w:rsidRDefault="00D7426F" w:rsidP="00D7426F">
      <w:pPr>
        <w:pStyle w:val="Heading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Quiz to Borders of the nodule - case 4</w:t>
      </w:r>
    </w:p>
    <w:p w14:paraId="5FE3AF5F" w14:textId="77777777" w:rsidR="00D7426F" w:rsidRDefault="00AC6AE4" w:rsidP="00D7426F">
      <w:pPr>
        <w:shd w:val="clear" w:color="auto" w:fill="FFFFFF"/>
        <w:spacing w:before="120" w:after="15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pict w14:anchorId="6B871C5A">
          <v:rect id="_x0000_i1025" style="width:0;height:1.5pt" o:hralign="center" o:hrstd="t" o:hr="t" fillcolor="#a0a0a0" stroked="f"/>
        </w:pict>
      </w:r>
    </w:p>
    <w:p w14:paraId="3CCBB723" w14:textId="77777777" w:rsidR="00D7426F" w:rsidRDefault="00D7426F" w:rsidP="00D7426F">
      <w:pPr>
        <w:pStyle w:val="label"/>
        <w:shd w:val="clear" w:color="auto" w:fill="FFFFFF"/>
        <w:spacing w:before="0" w:beforeAutospacing="0" w:after="0" w:afterAutospacing="0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Name or nick name</w:t>
      </w:r>
    </w:p>
    <w:p w14:paraId="6E3D9B92" w14:textId="346C851B" w:rsidR="00D7426F" w:rsidRDefault="00D7426F" w:rsidP="00D7426F">
      <w:pPr>
        <w:rPr>
          <w:sz w:val="24"/>
          <w:szCs w:val="24"/>
        </w:rPr>
      </w:pPr>
      <w:r>
        <w:object w:dxaOrig="1440" w:dyaOrig="1440" w14:anchorId="3957A8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2" type="#_x0000_t75" style="width:49.5pt;height:18pt" o:ole="">
            <v:imagedata r:id="rId5" o:title=""/>
          </v:shape>
          <w:control r:id="rId6" w:name="DefaultOcxName" w:shapeid="_x0000_i1062"/>
        </w:object>
      </w:r>
    </w:p>
    <w:p w14:paraId="4C86126B" w14:textId="77777777" w:rsidR="00D7426F" w:rsidRDefault="00D7426F" w:rsidP="00D7426F">
      <w:pPr>
        <w:pStyle w:val="label"/>
        <w:shd w:val="clear" w:color="auto" w:fill="FFFFFF"/>
        <w:spacing w:before="0" w:beforeAutospacing="0" w:after="0" w:afterAutospacing="0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E-mail address</w:t>
      </w:r>
      <w:r>
        <w:rPr>
          <w:b/>
          <w:bCs/>
          <w:color w:val="FF0000"/>
          <w:sz w:val="18"/>
          <w:szCs w:val="18"/>
          <w:vertAlign w:val="superscript"/>
        </w:rPr>
        <w:t>*</w:t>
      </w:r>
    </w:p>
    <w:p w14:paraId="4E7D7FBE" w14:textId="77777777" w:rsidR="00D7426F" w:rsidRDefault="00D7426F" w:rsidP="00D7426F">
      <w:pPr>
        <w:pStyle w:val="label"/>
        <w:shd w:val="clear" w:color="auto" w:fill="FFFFFF"/>
        <w:spacing w:before="0" w:beforeAutospacing="0" w:after="0" w:afterAutospacing="0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How many thyroid ultrasound scans have you done so </w:t>
      </w:r>
      <w:proofErr w:type="gramStart"/>
      <w:r>
        <w:rPr>
          <w:b/>
          <w:bCs/>
          <w:color w:val="000000"/>
          <w:sz w:val="18"/>
          <w:szCs w:val="18"/>
        </w:rPr>
        <w:t>far?</w:t>
      </w:r>
      <w:r>
        <w:rPr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3F9A72F1" w14:textId="5A5371EA" w:rsidR="00D7426F" w:rsidRDefault="00D7426F" w:rsidP="00D7426F">
      <w:pPr>
        <w:shd w:val="clear" w:color="auto" w:fill="FFFFFF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object w:dxaOrig="1440" w:dyaOrig="1440" w14:anchorId="72F47181">
          <v:shape id="_x0000_i1065" type="#_x0000_t75" style="width:20.25pt;height:18pt" o:ole="">
            <v:imagedata r:id="rId7" o:title=""/>
          </v:shape>
          <w:control r:id="rId8" w:name="DefaultOcxName1" w:shapeid="_x0000_i1065"/>
        </w:object>
      </w:r>
      <w:r>
        <w:rPr>
          <w:color w:val="000000"/>
          <w:sz w:val="18"/>
          <w:szCs w:val="18"/>
        </w:rPr>
        <w:t>&lt;10</w:t>
      </w: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object w:dxaOrig="1440" w:dyaOrig="1440" w14:anchorId="26B34D50">
          <v:shape id="_x0000_i1068" type="#_x0000_t75" style="width:20.25pt;height:18pt" o:ole="">
            <v:imagedata r:id="rId7" o:title=""/>
          </v:shape>
          <w:control r:id="rId9" w:name="DefaultOcxName2" w:shapeid="_x0000_i1068"/>
        </w:object>
      </w:r>
      <w:r>
        <w:rPr>
          <w:color w:val="000000"/>
          <w:sz w:val="18"/>
          <w:szCs w:val="18"/>
        </w:rPr>
        <w:t>10-500</w:t>
      </w: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object w:dxaOrig="1440" w:dyaOrig="1440" w14:anchorId="47A9BBD2">
          <v:shape id="_x0000_i1071" type="#_x0000_t75" style="width:20.25pt;height:18pt" o:ole="">
            <v:imagedata r:id="rId7" o:title=""/>
          </v:shape>
          <w:control r:id="rId10" w:name="DefaultOcxName3" w:shapeid="_x0000_i1071"/>
        </w:object>
      </w:r>
      <w:r>
        <w:rPr>
          <w:color w:val="000000"/>
          <w:sz w:val="18"/>
          <w:szCs w:val="18"/>
        </w:rPr>
        <w:t>501-2000</w:t>
      </w: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object w:dxaOrig="1440" w:dyaOrig="1440" w14:anchorId="55974540">
          <v:shape id="_x0000_i1074" type="#_x0000_t75" style="width:20.25pt;height:18pt" o:ole="">
            <v:imagedata r:id="rId7" o:title=""/>
          </v:shape>
          <w:control r:id="rId11" w:name="DefaultOcxName4" w:shapeid="_x0000_i1074"/>
        </w:object>
      </w:r>
      <w:r>
        <w:rPr>
          <w:color w:val="000000"/>
          <w:sz w:val="18"/>
          <w:szCs w:val="18"/>
        </w:rPr>
        <w:t>2001-20000</w:t>
      </w: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object w:dxaOrig="1440" w:dyaOrig="1440" w14:anchorId="2748798D">
          <v:shape id="_x0000_i1077" type="#_x0000_t75" style="width:20.25pt;height:18pt" o:ole="">
            <v:imagedata r:id="rId7" o:title=""/>
          </v:shape>
          <w:control r:id="rId12" w:name="DefaultOcxName5" w:shapeid="_x0000_i1077"/>
        </w:object>
      </w:r>
      <w:r>
        <w:rPr>
          <w:color w:val="000000"/>
          <w:sz w:val="18"/>
          <w:szCs w:val="18"/>
        </w:rPr>
        <w:t>&gt;20000</w:t>
      </w:r>
    </w:p>
    <w:p w14:paraId="23385601" w14:textId="77777777" w:rsidR="00D7426F" w:rsidRDefault="00D7426F" w:rsidP="00D7426F">
      <w:pPr>
        <w:pStyle w:val="label"/>
        <w:shd w:val="clear" w:color="auto" w:fill="FFFFFF"/>
        <w:spacing w:before="0" w:beforeAutospacing="0" w:after="0" w:afterAutospacing="0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1. How to judge the borders of the nodule in the RIGHT lobe?</w:t>
      </w:r>
    </w:p>
    <w:p w14:paraId="43481EA8" w14:textId="3F643B29" w:rsidR="00D7426F" w:rsidRDefault="00D7426F" w:rsidP="00D7426F">
      <w:pPr>
        <w:shd w:val="clear" w:color="auto" w:fill="FFFFFF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object w:dxaOrig="1440" w:dyaOrig="1440" w14:anchorId="226BCCC6">
          <v:shape id="_x0000_i1080" type="#_x0000_t75" style="width:20.25pt;height:18pt" o:ole="">
            <v:imagedata r:id="rId7" o:title=""/>
          </v:shape>
          <w:control r:id="rId13" w:name="DefaultOcxName6" w:shapeid="_x0000_i1080"/>
        </w:object>
      </w:r>
      <w:r>
        <w:rPr>
          <w:color w:val="000000"/>
          <w:sz w:val="18"/>
          <w:szCs w:val="18"/>
        </w:rPr>
        <w:t>The borders are regular.</w:t>
      </w: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object w:dxaOrig="1440" w:dyaOrig="1440" w14:anchorId="1C9B8466">
          <v:shape id="_x0000_i1083" type="#_x0000_t75" style="width:20.25pt;height:18pt" o:ole="">
            <v:imagedata r:id="rId7" o:title=""/>
          </v:shape>
          <w:control r:id="rId14" w:name="DefaultOcxName7" w:shapeid="_x0000_i1083"/>
        </w:object>
      </w:r>
      <w:r>
        <w:rPr>
          <w:color w:val="000000"/>
          <w:sz w:val="18"/>
          <w:szCs w:val="18"/>
        </w:rPr>
        <w:t>The borders are irregular.</w:t>
      </w: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object w:dxaOrig="1440" w:dyaOrig="1440" w14:anchorId="153306F0">
          <v:shape id="_x0000_i1086" type="#_x0000_t75" style="width:20.25pt;height:18pt" o:ole="">
            <v:imagedata r:id="rId7" o:title=""/>
          </v:shape>
          <w:control r:id="rId15" w:name="DefaultOcxName8" w:shapeid="_x0000_i1086"/>
        </w:object>
      </w:r>
      <w:r>
        <w:rPr>
          <w:color w:val="000000"/>
          <w:sz w:val="18"/>
          <w:szCs w:val="18"/>
        </w:rPr>
        <w:t>The borders are blurred.</w:t>
      </w:r>
    </w:p>
    <w:p w14:paraId="40CCF902" w14:textId="77777777" w:rsidR="00D7426F" w:rsidRDefault="00D7426F" w:rsidP="00D7426F">
      <w:pPr>
        <w:pStyle w:val="label"/>
        <w:shd w:val="clear" w:color="auto" w:fill="FFFFFF"/>
        <w:spacing w:before="0" w:beforeAutospacing="0" w:after="0" w:afterAutospacing="0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2. What echogenic figure or figures has the nodule in the RIGHT lobe?</w:t>
      </w:r>
    </w:p>
    <w:p w14:paraId="1279A3BC" w14:textId="522660FD" w:rsidR="00D7426F" w:rsidRDefault="00D7426F" w:rsidP="00D7426F">
      <w:pPr>
        <w:shd w:val="clear" w:color="auto" w:fill="FFFFFF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object w:dxaOrig="1440" w:dyaOrig="1440" w14:anchorId="619DDC68">
          <v:shape id="_x0000_i1089" type="#_x0000_t75" style="width:20.25pt;height:18pt" o:ole="">
            <v:imagedata r:id="rId16" o:title=""/>
          </v:shape>
          <w:control r:id="rId17" w:name="DefaultOcxName9" w:shapeid="_x0000_i1089"/>
        </w:object>
      </w:r>
      <w:r>
        <w:rPr>
          <w:color w:val="000000"/>
          <w:sz w:val="18"/>
          <w:szCs w:val="18"/>
        </w:rPr>
        <w:t>Microcalcification(s).</w:t>
      </w: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object w:dxaOrig="1440" w:dyaOrig="1440" w14:anchorId="001D7CF8">
          <v:shape id="_x0000_i1092" type="#_x0000_t75" style="width:20.25pt;height:18pt" o:ole="">
            <v:imagedata r:id="rId16" o:title=""/>
          </v:shape>
          <w:control r:id="rId18" w:name="DefaultOcxName10" w:shapeid="_x0000_i1092"/>
        </w:object>
      </w:r>
      <w:r>
        <w:rPr>
          <w:color w:val="000000"/>
          <w:sz w:val="18"/>
          <w:szCs w:val="18"/>
        </w:rPr>
        <w:t>Macrocalcification(s).</w:t>
      </w: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object w:dxaOrig="1440" w:dyaOrig="1440" w14:anchorId="064FDAE3">
          <v:shape id="_x0000_i1095" type="#_x0000_t75" style="width:20.25pt;height:18pt" o:ole="">
            <v:imagedata r:id="rId16" o:title=""/>
          </v:shape>
          <w:control r:id="rId19" w:name="DefaultOcxName11" w:shapeid="_x0000_i1095"/>
        </w:object>
      </w:r>
      <w:r>
        <w:rPr>
          <w:color w:val="000000"/>
          <w:sz w:val="18"/>
          <w:szCs w:val="18"/>
        </w:rPr>
        <w:t>Comet-tail artifact(s).</w:t>
      </w: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object w:dxaOrig="1440" w:dyaOrig="1440" w14:anchorId="408CF10F">
          <v:shape id="_x0000_i1098" type="#_x0000_t75" style="width:20.25pt;height:18pt" o:ole="">
            <v:imagedata r:id="rId16" o:title=""/>
          </v:shape>
          <w:control r:id="rId20" w:name="DefaultOcxName12" w:shapeid="_x0000_i1098"/>
        </w:object>
      </w:r>
      <w:r>
        <w:rPr>
          <w:color w:val="000000"/>
          <w:sz w:val="18"/>
          <w:szCs w:val="18"/>
        </w:rPr>
        <w:t>Back wall figures.</w:t>
      </w: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object w:dxaOrig="1440" w:dyaOrig="1440" w14:anchorId="7A08B64E">
          <v:shape id="_x0000_i1101" type="#_x0000_t75" style="width:20.25pt;height:18pt" o:ole="">
            <v:imagedata r:id="rId16" o:title=""/>
          </v:shape>
          <w:control r:id="rId21" w:name="DefaultOcxName13" w:shapeid="_x0000_i1101"/>
        </w:object>
      </w:r>
      <w:r>
        <w:rPr>
          <w:color w:val="000000"/>
          <w:sz w:val="18"/>
          <w:szCs w:val="18"/>
        </w:rPr>
        <w:t>None of them.</w:t>
      </w:r>
    </w:p>
    <w:p w14:paraId="5F8B2D40" w14:textId="77777777" w:rsidR="00D7426F" w:rsidRDefault="00D7426F" w:rsidP="00D7426F">
      <w:pPr>
        <w:pStyle w:val="label"/>
        <w:shd w:val="clear" w:color="auto" w:fill="FFFFFF"/>
        <w:spacing w:before="0" w:beforeAutospacing="0" w:after="0" w:afterAutospacing="0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3. How to judge the borders of the lesion in the LEFT lobe?</w:t>
      </w:r>
    </w:p>
    <w:p w14:paraId="7953D4CD" w14:textId="49743FB4" w:rsidR="00D7426F" w:rsidRDefault="00D7426F" w:rsidP="00D7426F">
      <w:pPr>
        <w:shd w:val="clear" w:color="auto" w:fill="FFFFFF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object w:dxaOrig="1440" w:dyaOrig="1440" w14:anchorId="3B46D0F0">
          <v:shape id="_x0000_i1104" type="#_x0000_t75" style="width:20.25pt;height:18pt" o:ole="">
            <v:imagedata r:id="rId7" o:title=""/>
          </v:shape>
          <w:control r:id="rId22" w:name="DefaultOcxName14" w:shapeid="_x0000_i1104"/>
        </w:object>
      </w:r>
      <w:r>
        <w:rPr>
          <w:color w:val="000000"/>
          <w:sz w:val="18"/>
          <w:szCs w:val="18"/>
        </w:rPr>
        <w:t>The borders are regular.</w:t>
      </w: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object w:dxaOrig="1440" w:dyaOrig="1440" w14:anchorId="26CA51BE">
          <v:shape id="_x0000_i1107" type="#_x0000_t75" style="width:20.25pt;height:18pt" o:ole="">
            <v:imagedata r:id="rId7" o:title=""/>
          </v:shape>
          <w:control r:id="rId23" w:name="DefaultOcxName15" w:shapeid="_x0000_i1107"/>
        </w:object>
      </w:r>
      <w:r>
        <w:rPr>
          <w:color w:val="000000"/>
          <w:sz w:val="18"/>
          <w:szCs w:val="18"/>
        </w:rPr>
        <w:t>The borders are irregular.</w:t>
      </w: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object w:dxaOrig="1440" w:dyaOrig="1440" w14:anchorId="3AAEB599">
          <v:shape id="_x0000_i1110" type="#_x0000_t75" style="width:20.25pt;height:18pt" o:ole="">
            <v:imagedata r:id="rId7" o:title=""/>
          </v:shape>
          <w:control r:id="rId24" w:name="DefaultOcxName16" w:shapeid="_x0000_i1110"/>
        </w:object>
      </w:r>
      <w:r>
        <w:rPr>
          <w:color w:val="000000"/>
          <w:sz w:val="18"/>
          <w:szCs w:val="18"/>
        </w:rPr>
        <w:t>The borders are blurred.</w:t>
      </w:r>
    </w:p>
    <w:p w14:paraId="1AD4A0BA" w14:textId="48F7579A" w:rsidR="00043596" w:rsidRDefault="00043596" w:rsidP="00ED6350"/>
    <w:p w14:paraId="53E88D6E" w14:textId="1B8690AD" w:rsidR="00920FD2" w:rsidRDefault="00920FD2" w:rsidP="00ED6350"/>
    <w:p w14:paraId="5EDF8215" w14:textId="77777777" w:rsidR="00AC6AE4" w:rsidRPr="00ED6350" w:rsidRDefault="00AC6AE4" w:rsidP="00AC6AE4">
      <w:r w:rsidRPr="00920FD2">
        <w:rPr>
          <w:highlight w:val="yellow"/>
        </w:rPr>
        <w:t xml:space="preserve">Once completed, please, return the file to </w:t>
      </w:r>
      <w:hyperlink r:id="rId25" w:history="1">
        <w:r w:rsidRPr="004B6C5F">
          <w:rPr>
            <w:rStyle w:val="Hyperlink"/>
            <w:highlight w:val="yellow"/>
          </w:rPr>
          <w:t>papillon2022-23@thyrosite.com</w:t>
        </w:r>
      </w:hyperlink>
    </w:p>
    <w:p w14:paraId="1468FCEA" w14:textId="3D9A2DE5" w:rsidR="00920FD2" w:rsidRPr="00ED6350" w:rsidRDefault="00920FD2" w:rsidP="00AC6AE4"/>
    <w:sectPr w:rsidR="00920FD2" w:rsidRPr="00ED6350" w:rsidSect="00435F3A">
      <w:pgSz w:w="11906" w:h="16838" w:code="9"/>
      <w:pgMar w:top="1418" w:right="1418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126EE6"/>
    <w:multiLevelType w:val="multilevel"/>
    <w:tmpl w:val="8ECE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4194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5AD"/>
    <w:rsid w:val="00043596"/>
    <w:rsid w:val="00096644"/>
    <w:rsid w:val="001C4D35"/>
    <w:rsid w:val="00363146"/>
    <w:rsid w:val="00435F3A"/>
    <w:rsid w:val="004722E0"/>
    <w:rsid w:val="00491C43"/>
    <w:rsid w:val="006A35AD"/>
    <w:rsid w:val="007A3011"/>
    <w:rsid w:val="00920FD2"/>
    <w:rsid w:val="00AC6AE4"/>
    <w:rsid w:val="00BA6F16"/>
    <w:rsid w:val="00D7426F"/>
    <w:rsid w:val="00ED63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3E7A8E07"/>
  <w15:chartTrackingRefBased/>
  <w15:docId w15:val="{9675C4E3-24AA-4C5F-B847-A387FD955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D35"/>
  </w:style>
  <w:style w:type="paragraph" w:styleId="Heading1">
    <w:name w:val="heading 1"/>
    <w:basedOn w:val="Normal"/>
    <w:link w:val="Heading1Char"/>
    <w:uiPriority w:val="9"/>
    <w:qFormat/>
    <w:rsid w:val="006A35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35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label">
    <w:name w:val="label"/>
    <w:basedOn w:val="Normal"/>
    <w:rsid w:val="006A3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ortable-handle">
    <w:name w:val="ui-sortable-handle"/>
    <w:basedOn w:val="Normal"/>
    <w:rsid w:val="00ED6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A6F16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A6F16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A6F16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A6F16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C6A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5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6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7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3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5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1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9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3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8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7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48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3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36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01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5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18" Type="http://schemas.openxmlformats.org/officeDocument/2006/relationships/control" Target="activeX/activeX11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ontrol" Target="activeX/activeX14.xml"/><Relationship Id="rId7" Type="http://schemas.openxmlformats.org/officeDocument/2006/relationships/image" Target="media/image2.wmf"/><Relationship Id="rId12" Type="http://schemas.openxmlformats.org/officeDocument/2006/relationships/control" Target="activeX/activeX6.xml"/><Relationship Id="rId17" Type="http://schemas.openxmlformats.org/officeDocument/2006/relationships/control" Target="activeX/activeX10.xml"/><Relationship Id="rId25" Type="http://schemas.openxmlformats.org/officeDocument/2006/relationships/hyperlink" Target="mailto:papillon2022-23@thyrosite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3.wmf"/><Relationship Id="rId20" Type="http://schemas.openxmlformats.org/officeDocument/2006/relationships/control" Target="activeX/activeX13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24" Type="http://schemas.openxmlformats.org/officeDocument/2006/relationships/control" Target="activeX/activeX17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control" Target="activeX/activeX16.xml"/><Relationship Id="rId10" Type="http://schemas.openxmlformats.org/officeDocument/2006/relationships/control" Target="activeX/activeX4.xml"/><Relationship Id="rId19" Type="http://schemas.openxmlformats.org/officeDocument/2006/relationships/control" Target="activeX/activeX12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control" Target="activeX/activeX15.xml"/><Relationship Id="rId27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tamás</dc:creator>
  <cp:keywords/>
  <dc:description/>
  <cp:lastModifiedBy>tamás</cp:lastModifiedBy>
  <cp:revision>3</cp:revision>
  <dcterms:created xsi:type="dcterms:W3CDTF">2022-03-18T20:00:00Z</dcterms:created>
  <dcterms:modified xsi:type="dcterms:W3CDTF">2022-08-10T08:48:00Z</dcterms:modified>
</cp:coreProperties>
</file>